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Вся история города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его прошлое и настоящее, его будущее связано с углём. Уголь – его слава и доблесть.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Киселёвску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всего 73 года. Для человека это возраст, а для города, по меркам истории, это всего лишь детство. Наш город ещё очень молодой, но имеет свою историю, свой опыт, свои заслуги, ему есть чем гордиться.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388870" cy="1449070"/>
            <wp:effectExtent l="19050" t="0" r="0" b="0"/>
            <wp:docPr id="1" name="Рисунок 1" descr="https://urok.1sept.ru/articles/63646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36467/img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 xml:space="preserve">Старый </w:t>
      </w:r>
      <w:proofErr w:type="spellStart"/>
      <w:r>
        <w:rPr>
          <w:rFonts w:ascii="Helvetica" w:hAnsi="Helvetica" w:cs="Helvetica"/>
          <w:i/>
          <w:iCs/>
          <w:color w:val="333333"/>
          <w:sz w:val="14"/>
          <w:szCs w:val="14"/>
        </w:rPr>
        <w:t>Киселевск</w:t>
      </w:r>
      <w:proofErr w:type="spellEnd"/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Исторические документы свидетельствуют, что в </w:t>
      </w:r>
      <w:proofErr w:type="gramStart"/>
      <w:r>
        <w:rPr>
          <w:rFonts w:ascii="Helvetica" w:hAnsi="Helvetica" w:cs="Helvetica"/>
          <w:color w:val="333333"/>
          <w:sz w:val="14"/>
          <w:szCs w:val="14"/>
        </w:rPr>
        <w:t>Х</w:t>
      </w:r>
      <w:proofErr w:type="gramEnd"/>
      <w:r>
        <w:rPr>
          <w:rFonts w:ascii="Helvetica" w:hAnsi="Helvetica" w:cs="Helvetica"/>
          <w:color w:val="333333"/>
          <w:sz w:val="14"/>
          <w:szCs w:val="14"/>
        </w:rPr>
        <w:t xml:space="preserve">VII веке на территории города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проживали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тюрки-телеуты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(их называли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ускатскими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телеутами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). Именно от них остались названия речек: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Акчурла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Суртаиха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Калзагай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Тугай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Кара-Чумыш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. Русские поселились здесь в </w:t>
      </w:r>
      <w:proofErr w:type="gramStart"/>
      <w:r>
        <w:rPr>
          <w:rFonts w:ascii="Helvetica" w:hAnsi="Helvetica" w:cs="Helvetica"/>
          <w:color w:val="333333"/>
          <w:sz w:val="14"/>
          <w:szCs w:val="14"/>
        </w:rPr>
        <w:t>Х</w:t>
      </w:r>
      <w:proofErr w:type="gramEnd"/>
      <w:r>
        <w:rPr>
          <w:rFonts w:ascii="Helvetica" w:hAnsi="Helvetica" w:cs="Helvetica"/>
          <w:color w:val="333333"/>
          <w:sz w:val="14"/>
          <w:szCs w:val="14"/>
        </w:rPr>
        <w:t xml:space="preserve">VIII веке. Самое старое поселение – деревня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Черкасовка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– появилось примерно между 1715 и 1750 гг. Несколько позднее появилось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Афонино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в котором в 1882 году была построена церковь святых Петра и Павла, которая сохранилась до сегодняшних дней и является объектом </w:t>
      </w:r>
      <w:proofErr w:type="spellStart"/>
      <w:proofErr w:type="gramStart"/>
      <w:r>
        <w:rPr>
          <w:rFonts w:ascii="Helvetica" w:hAnsi="Helvetica" w:cs="Helvetica"/>
          <w:color w:val="333333"/>
          <w:sz w:val="14"/>
          <w:szCs w:val="14"/>
        </w:rPr>
        <w:t>историко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>- культурного</w:t>
      </w:r>
      <w:proofErr w:type="gramEnd"/>
      <w:r>
        <w:rPr>
          <w:rFonts w:ascii="Helvetica" w:hAnsi="Helvetica" w:cs="Helvetica"/>
          <w:color w:val="333333"/>
          <w:sz w:val="14"/>
          <w:szCs w:val="14"/>
        </w:rPr>
        <w:t xml:space="preserve"> наследия.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318385" cy="1113790"/>
            <wp:effectExtent l="19050" t="0" r="5715" b="0"/>
            <wp:docPr id="2" name="Рисунок 2" descr="https://urok.1sept.ru/articles/63646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36467/img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11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>Шахта “</w:t>
      </w:r>
      <w:proofErr w:type="spellStart"/>
      <w:r>
        <w:rPr>
          <w:rFonts w:ascii="Helvetica" w:hAnsi="Helvetica" w:cs="Helvetica"/>
          <w:i/>
          <w:iCs/>
          <w:color w:val="333333"/>
          <w:sz w:val="14"/>
          <w:szCs w:val="14"/>
        </w:rPr>
        <w:t>Киселёвская</w:t>
      </w:r>
      <w:proofErr w:type="spellEnd"/>
      <w:r>
        <w:rPr>
          <w:rFonts w:ascii="Helvetica" w:hAnsi="Helvetica" w:cs="Helvetica"/>
          <w:i/>
          <w:iCs/>
          <w:color w:val="333333"/>
          <w:sz w:val="14"/>
          <w:szCs w:val="14"/>
        </w:rPr>
        <w:t>”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Быстрый рост и развитие деревень начались после того, как геологи открыли и исследовали угли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Прокопьевско-Киселёвского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угольного месторождения.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15 октября 1917 года из открытого угольного разреза выданы первые 752 пуда угля. Это историческая знаменательная дата. Этот день считается днём рождения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Киселёвского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рудника.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20 января 1920 года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Киселёвские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копи включены в состав созданного объединения угольной промышленности Сибири – “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Сибуголь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>”.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382520" cy="1609725"/>
            <wp:effectExtent l="19050" t="0" r="0" b="0"/>
            <wp:docPr id="3" name="Рисунок 3" descr="https://urok.1sept.ru/articles/63646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636467/img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>На разрезе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25 октября 1921 года закончено строительство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Кольчугинской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ветки железной дороги Кольчугино –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Усяты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через станцию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Акчурла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. Пошёл первый эшелон угля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Киселёвско-Прокопьевских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копей.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>В 1932 году заложены первые шахты “Наклонная № 1” и “Капитальная № 1”.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1 ноября 1932 года на месте деревень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Афонино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и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Черкасово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образован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рабочий посёлок и избран поселковый Совет.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20 января 1936 года рабочий посёлок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Постановлением ВЦИК переименован в город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. В это время в городе проживало 30,6 тысяч жителей. И уже тогда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рудник считали одним из крупнейших в Кузбассе, его годовая добыча составляла порядка двух с половиной миллионов тонн угля.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lastRenderedPageBreak/>
        <w:drawing>
          <wp:inline distT="0" distB="0" distL="0" distR="0">
            <wp:extent cx="1597025" cy="2259965"/>
            <wp:effectExtent l="19050" t="0" r="3175" b="0"/>
            <wp:docPr id="4" name="Рисунок 4" descr="https://urok.1sept.ru/articles/63646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636467/img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225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 xml:space="preserve">Памятник “Мужеству посвящается” - </w:t>
      </w:r>
      <w:proofErr w:type="spellStart"/>
      <w:r>
        <w:rPr>
          <w:rFonts w:ascii="Helvetica" w:hAnsi="Helvetica" w:cs="Helvetica"/>
          <w:i/>
          <w:iCs/>
          <w:color w:val="333333"/>
          <w:sz w:val="14"/>
          <w:szCs w:val="14"/>
        </w:rPr>
        <w:t>киселевчанам</w:t>
      </w:r>
      <w:proofErr w:type="spellEnd"/>
      <w:r>
        <w:rPr>
          <w:rFonts w:ascii="Helvetica" w:hAnsi="Helvetica" w:cs="Helvetica"/>
          <w:i/>
          <w:iCs/>
          <w:color w:val="333333"/>
          <w:sz w:val="14"/>
          <w:szCs w:val="14"/>
        </w:rPr>
        <w:t>,</w:t>
      </w:r>
      <w:r>
        <w:rPr>
          <w:rFonts w:ascii="Helvetica" w:hAnsi="Helvetica" w:cs="Helvetica"/>
          <w:i/>
          <w:iCs/>
          <w:color w:val="333333"/>
          <w:sz w:val="14"/>
          <w:szCs w:val="14"/>
        </w:rPr>
        <w:br/>
        <w:t>погибшим на полях Великой Отечественной войны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В едином строю со страной шел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в тяжелейшие годы Великой Отечественной войны. По две - три смены шахтёры не поднимались </w:t>
      </w:r>
      <w:proofErr w:type="gramStart"/>
      <w:r>
        <w:rPr>
          <w:rFonts w:ascii="Helvetica" w:hAnsi="Helvetica" w:cs="Helvetica"/>
          <w:color w:val="333333"/>
          <w:sz w:val="14"/>
          <w:szCs w:val="14"/>
        </w:rPr>
        <w:t>на</w:t>
      </w:r>
      <w:proofErr w:type="gramEnd"/>
      <w:r>
        <w:rPr>
          <w:rFonts w:ascii="Helvetica" w:hAnsi="Helvetica" w:cs="Helvetica"/>
          <w:color w:val="333333"/>
          <w:sz w:val="14"/>
          <w:szCs w:val="14"/>
        </w:rPr>
        <w:t xml:space="preserve"> </w:t>
      </w:r>
      <w:proofErr w:type="gramStart"/>
      <w:r>
        <w:rPr>
          <w:rFonts w:ascii="Helvetica" w:hAnsi="Helvetica" w:cs="Helvetica"/>
          <w:color w:val="333333"/>
          <w:sz w:val="14"/>
          <w:szCs w:val="14"/>
        </w:rPr>
        <w:t>гора</w:t>
      </w:r>
      <w:proofErr w:type="gramEnd"/>
      <w:r>
        <w:rPr>
          <w:rFonts w:ascii="Helvetica" w:hAnsi="Helvetica" w:cs="Helvetica"/>
          <w:color w:val="333333"/>
          <w:sz w:val="14"/>
          <w:szCs w:val="14"/>
        </w:rPr>
        <w:t xml:space="preserve">, выполняя задание за двоих, за троих. Как отмечается в третьем томе “Истории Великой Отечественной войны 1941-1945 гг.”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и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Прокопьевский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районы стали “решающими участками угледобычи в Кузбассе”. Военным комиссариатом города с 1941 по 1945 годы было призвано 15877 человек, из них погибло 4415 и пропало без вести 628 человек.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Многими славными делами вписали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киселевчане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свои имена в историю Кузбасса. Иван Петрович Гореликов, Леонид Наумович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Туйгунов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Петр Иванович Колпаков, Иван Сергеевич Черных, Афанасий Гаврилович Чумов, Федор Васильевич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Буслов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Петр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Мартынович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Перепечин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Ириней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Федорович Беляев - Герои Советского Союза, Дмитрий Васильевич Иванов, Василий Васильевич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Гутник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Алексей Ефимович Солдатов, Николай Иванович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Щелканов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- кавалеры орденов Славы 3-х степеней.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337435" cy="1558290"/>
            <wp:effectExtent l="19050" t="0" r="5715" b="0"/>
            <wp:docPr id="5" name="Рисунок 5" descr="https://urok.1sept.ru/articles/63646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636467/img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3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>Храмовый комплекс иконы Божией Матери “</w:t>
      </w:r>
      <w:proofErr w:type="spellStart"/>
      <w:r>
        <w:rPr>
          <w:rFonts w:ascii="Helvetica" w:hAnsi="Helvetica" w:cs="Helvetica"/>
          <w:i/>
          <w:iCs/>
          <w:color w:val="333333"/>
          <w:sz w:val="14"/>
          <w:szCs w:val="14"/>
        </w:rPr>
        <w:t>Скоропослушница</w:t>
      </w:r>
      <w:proofErr w:type="spellEnd"/>
      <w:r>
        <w:rPr>
          <w:rFonts w:ascii="Helvetica" w:hAnsi="Helvetica" w:cs="Helvetica"/>
          <w:i/>
          <w:iCs/>
          <w:color w:val="333333"/>
          <w:sz w:val="14"/>
          <w:szCs w:val="14"/>
        </w:rPr>
        <w:t>”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В послевоенное время шахтёры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сохранили и приумножили славные трудовые традиции. В угольной отрасли Кемеровской области были известны имена Михаила Ивановича Брагина, Александра Степановича Закревского, Юрия Васильевича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Завражного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и Ивана Федоровича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Калюга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– Героев Социалистического труда. На горнодобывающих предприятиях города сложились шахтерские династии, в которых передаются опыт и знания горняцкого труда из поколения в поколение. Это династии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Панасенко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Демидкиных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Палеха.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Гатиловых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. На весь Кузбасс гремит слава рекордистов бригад-миллионеров Владимира Ивановича Мельника, Сергея Геннадьевича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Тузовского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>, Владимира Ивановича Березовского.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Город имеет сложную планировку, исторически сложившуюся по принципу “шахта-посёлок”, и состоит из нескольких обособленных территориальных районов. Промышленные застройки здесь хаотично чередуются с </w:t>
      </w:r>
      <w:proofErr w:type="gramStart"/>
      <w:r>
        <w:rPr>
          <w:rFonts w:ascii="Helvetica" w:hAnsi="Helvetica" w:cs="Helvetica"/>
          <w:color w:val="333333"/>
          <w:sz w:val="14"/>
          <w:szCs w:val="14"/>
        </w:rPr>
        <w:t>жилыми</w:t>
      </w:r>
      <w:proofErr w:type="gramEnd"/>
      <w:r>
        <w:rPr>
          <w:rFonts w:ascii="Helvetica" w:hAnsi="Helvetica" w:cs="Helvetica"/>
          <w:color w:val="333333"/>
          <w:sz w:val="14"/>
          <w:szCs w:val="14"/>
        </w:rPr>
        <w:t xml:space="preserve">. В состав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как городского округа, входят д. Александровка, д. Березовка, с.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Верх-Чумыш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п.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Карагайлинский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п.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Октябринка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>. Площадь территории города 29988,9 га.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369820" cy="1532890"/>
            <wp:effectExtent l="19050" t="0" r="0" b="0"/>
            <wp:docPr id="6" name="Рисунок 6" descr="https://urok.1sept.ru/articles/63646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articles/636467/img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53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 xml:space="preserve">Центр </w:t>
      </w:r>
      <w:proofErr w:type="spellStart"/>
      <w:r>
        <w:rPr>
          <w:rFonts w:ascii="Helvetica" w:hAnsi="Helvetica" w:cs="Helvetica"/>
          <w:i/>
          <w:iCs/>
          <w:color w:val="333333"/>
          <w:sz w:val="14"/>
          <w:szCs w:val="14"/>
        </w:rPr>
        <w:t>Киселёвска</w:t>
      </w:r>
      <w:proofErr w:type="spellEnd"/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Сегодня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– один из крупнейших промышленных центров Кемеровской области. На территории города находится 1138 предприятий, организаций, учреждений, в том числе 136 промышленных предприятий.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lastRenderedPageBreak/>
        <w:drawing>
          <wp:inline distT="0" distB="0" distL="0" distR="0">
            <wp:extent cx="2357120" cy="1744980"/>
            <wp:effectExtent l="19050" t="0" r="5080" b="0"/>
            <wp:docPr id="7" name="Рисунок 7" descr="https://urok.1sept.ru/articles/636467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rok.1sept.ru/articles/636467/img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120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>Краеведческий музей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Основные из них: две шахты, семь угольных разрезов, обогатительная фабрика, два предприятия машиностроения, молочный завод, кондитерская и колбасная фабрики. </w:t>
      </w:r>
      <w:proofErr w:type="gramStart"/>
      <w:r>
        <w:rPr>
          <w:rFonts w:ascii="Helvetica" w:hAnsi="Helvetica" w:cs="Helvetica"/>
          <w:color w:val="333333"/>
          <w:sz w:val="14"/>
          <w:szCs w:val="14"/>
        </w:rPr>
        <w:t xml:space="preserve">Основные виды выпускаемой продукции – уголь, концентрат,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горношахтное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оборудование, колбасные изделия, молочная продукция, хлеб и хлебобулочные изделия. 385 предприятий и организаций малого бизнеса производят хлеб, безалкогольные напитки, майонез, колбасные и кондитерские изделия, мебель, оказывают бытовые услуги.</w:t>
      </w:r>
      <w:proofErr w:type="gramEnd"/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Население города – 108,9 тысяч человек. В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Киселёвске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живёт много талантливых, творческих людей, которые вносят большой вклад в развитие социальной сферы города.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517775" cy="1828800"/>
            <wp:effectExtent l="19050" t="0" r="0" b="0"/>
            <wp:docPr id="8" name="Рисунок 8" descr="https://urok.1sept.ru/articles/636467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rok.1sept.ru/articles/636467/img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>Спортивный комплекс “Шахтёр”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proofErr w:type="gramStart"/>
      <w:r>
        <w:rPr>
          <w:rFonts w:ascii="Helvetica" w:hAnsi="Helvetica" w:cs="Helvetica"/>
          <w:color w:val="333333"/>
          <w:sz w:val="14"/>
          <w:szCs w:val="14"/>
        </w:rPr>
        <w:t xml:space="preserve">В городе работают учебно-консультативный пункт Международного института экономики и права,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горно-технический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и педагогический колледжи, профессионально-технические училища, 19 школ, 7 учреждений дополнительного образования, 33 детских сада, 6 муниципальных больниц, диспансеры, Дом ветеранов, Дом сестринского ухода, Дом ребёнка, родильный дом, 11 муниципальных библиотек, краеведческий музей, 4 учреждения клубного типа, городок аттракционов, 2 кинотеатра, 4 музыкальных и одна художественная школа, 2 спортивные школы</w:t>
      </w:r>
      <w:proofErr w:type="gram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gramStart"/>
      <w:r>
        <w:rPr>
          <w:rFonts w:ascii="Helvetica" w:hAnsi="Helvetica" w:cs="Helvetica"/>
          <w:color w:val="333333"/>
          <w:sz w:val="14"/>
          <w:szCs w:val="14"/>
        </w:rPr>
        <w:t>оздоровительный комплекс “Юность”, спорткомплекс “Родник”, стадион “Шахтёр”, три подростковых клуба, шахматно-шашечный клуб.</w:t>
      </w:r>
      <w:proofErr w:type="gramEnd"/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337435" cy="1751330"/>
            <wp:effectExtent l="19050" t="0" r="5715" b="0"/>
            <wp:docPr id="9" name="Рисунок 9" descr="https://urok.1sept.ru/articles/636467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rok.1sept.ru/articles/636467/img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35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>Киноконцертный зал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Памятники истории и культуры, церкви и часовни, мечеть, уютные парки и скверы, фонтаны, чистые благоустроенные улицы, комфортные и безопасные дороги, яркое освещение в вечернее время – все это, как мозаика, складывается в общую картину современного города, делают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привлекательным.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lastRenderedPageBreak/>
        <w:drawing>
          <wp:inline distT="0" distB="0" distL="0" distR="0">
            <wp:extent cx="1751330" cy="2357120"/>
            <wp:effectExtent l="19050" t="0" r="1270" b="0"/>
            <wp:docPr id="10" name="Рисунок 10" descr="https://urok.1sept.ru/articles/636467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rok.1sept.ru/articles/636467/img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235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>Церковь святых Петра и Павла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Активную роль в культурной жизни города играет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Киселёвский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краеведческий музей, открытый в 1989 году. Коллекционные группы материалов, собранных музеем подчинены тематике экспозиции, характеризующей определенные стороны развития природы, быта, культуры города и Сибири, а также происходящих исторических событий.</w:t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noProof/>
          <w:color w:val="333333"/>
          <w:sz w:val="14"/>
          <w:szCs w:val="14"/>
        </w:rPr>
        <w:drawing>
          <wp:inline distT="0" distB="0" distL="0" distR="0">
            <wp:extent cx="2324735" cy="1558290"/>
            <wp:effectExtent l="19050" t="0" r="0" b="0"/>
            <wp:docPr id="11" name="Рисунок 11" descr="https://urok.1sept.ru/articles/636467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rok.1sept.ru/articles/636467/img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73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jc w:val="center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i/>
          <w:iCs/>
          <w:color w:val="333333"/>
          <w:sz w:val="14"/>
          <w:szCs w:val="14"/>
        </w:rPr>
        <w:t xml:space="preserve">Вечерний </w:t>
      </w:r>
      <w:proofErr w:type="spellStart"/>
      <w:r>
        <w:rPr>
          <w:rFonts w:ascii="Helvetica" w:hAnsi="Helvetica" w:cs="Helvetica"/>
          <w:i/>
          <w:iCs/>
          <w:color w:val="333333"/>
          <w:sz w:val="14"/>
          <w:szCs w:val="14"/>
        </w:rPr>
        <w:t>Киселёвск</w:t>
      </w:r>
      <w:proofErr w:type="spellEnd"/>
    </w:p>
    <w:p w:rsidR="00D96275" w:rsidRDefault="00D96275" w:rsidP="00D96275">
      <w:pPr>
        <w:pStyle w:val="a3"/>
        <w:shd w:val="clear" w:color="auto" w:fill="FFFFFF"/>
        <w:spacing w:before="0" w:beforeAutospacing="0" w:after="91" w:afterAutospacing="0"/>
        <w:rPr>
          <w:rFonts w:ascii="Helvetica" w:hAnsi="Helvetica" w:cs="Helvetica"/>
          <w:color w:val="333333"/>
          <w:sz w:val="14"/>
          <w:szCs w:val="14"/>
        </w:rPr>
      </w:pPr>
      <w:r>
        <w:rPr>
          <w:rFonts w:ascii="Helvetica" w:hAnsi="Helvetica" w:cs="Helvetica"/>
          <w:color w:val="333333"/>
          <w:sz w:val="14"/>
          <w:szCs w:val="14"/>
        </w:rPr>
        <w:t xml:space="preserve">История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замечательного шахтёрского города со славным именем, нелёгкой рабочей судьбой и удивительными людьми, неразрывно связана с историей Кузбасса и всей России. Многое делается, многое будет сделано в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Киселёвске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киселевчане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умеют ударно и доблестно работать. У </w:t>
      </w:r>
      <w:proofErr w:type="spellStart"/>
      <w:r>
        <w:rPr>
          <w:rFonts w:ascii="Helvetica" w:hAnsi="Helvetica" w:cs="Helvetica"/>
          <w:color w:val="333333"/>
          <w:sz w:val="14"/>
          <w:szCs w:val="14"/>
        </w:rPr>
        <w:t>Киселёвска</w:t>
      </w:r>
      <w:proofErr w:type="spellEnd"/>
      <w:r>
        <w:rPr>
          <w:rFonts w:ascii="Helvetica" w:hAnsi="Helvetica" w:cs="Helvetica"/>
          <w:color w:val="333333"/>
          <w:sz w:val="14"/>
          <w:szCs w:val="14"/>
        </w:rPr>
        <w:t xml:space="preserve"> достойное будущее!</w:t>
      </w:r>
    </w:p>
    <w:p w:rsidR="00A252BA" w:rsidRDefault="00A252BA"/>
    <w:sectPr w:rsidR="00A252BA" w:rsidSect="00A25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96275"/>
    <w:rsid w:val="00A252BA"/>
    <w:rsid w:val="00D9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6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2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999</Words>
  <Characters>5697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2021-03-05T14:34:00Z</dcterms:created>
  <dcterms:modified xsi:type="dcterms:W3CDTF">2021-03-05T14:35:00Z</dcterms:modified>
</cp:coreProperties>
</file>